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bookmarkStart w:id="0" w:name="_GoBack"/>
            <w:bookmarkEnd w:id="0"/>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Pr="001F57D4" w:rsidRDefault="00FA2F57" w:rsidP="00FA2F57">
            <w:pPr>
              <w:autoSpaceDE w:val="0"/>
              <w:autoSpaceDN w:val="0"/>
              <w:adjustRightInd w:val="0"/>
              <w:jc w:val="both"/>
              <w:rPr>
                <w:rFonts w:ascii="Calibri" w:eastAsia="Calibri" w:hAnsi="Calibri" w:cs="Times New Roman"/>
                <w:lang w:val="bg-BG"/>
              </w:rPr>
            </w:pPr>
            <w:r>
              <w:rPr>
                <w:rFonts w:ascii="Times New Roman" w:hAnsi="Times New Roman" w:cs="Times New Roman"/>
                <w:sz w:val="24"/>
                <w:szCs w:val="24"/>
                <w:lang w:val="bg-BG"/>
              </w:rPr>
              <w:t>Д</w:t>
            </w:r>
            <w:r>
              <w:rPr>
                <w:rFonts w:ascii="Times New Roman" w:hAnsi="Times New Roman" w:cs="Times New Roman"/>
                <w:sz w:val="24"/>
                <w:szCs w:val="24"/>
              </w:rPr>
              <w:t xml:space="preserve">оказан чрез подкрепящ доказателствен материал. Ръководството на общината провежда правилна и последователна стратегия и политика за управление на човешките ресурси и в съответствие с </w:t>
            </w:r>
            <w:r w:rsidRPr="00C17ACB">
              <w:rPr>
                <w:rFonts w:ascii="Times New Roman" w:hAnsi="Times New Roman"/>
                <w:sz w:val="24"/>
                <w:szCs w:val="24"/>
              </w:rPr>
              <w:t xml:space="preserve">Процедура по управление на човешките ресурси, </w:t>
            </w:r>
            <w:r w:rsidRPr="00C17ACB">
              <w:rPr>
                <w:rFonts w:ascii="Times New Roman" w:hAnsi="Times New Roman"/>
                <w:iCs/>
                <w:sz w:val="24"/>
                <w:szCs w:val="24"/>
              </w:rPr>
              <w:t>елемент на интегрираната системата за управление в Общинска администрация Димитровград</w:t>
            </w:r>
            <w:r>
              <w:rPr>
                <w:rFonts w:ascii="Times New Roman" w:hAnsi="Times New Roman"/>
                <w:iCs/>
                <w:sz w:val="24"/>
                <w:szCs w:val="24"/>
              </w:rPr>
              <w:t xml:space="preserve">. </w:t>
            </w:r>
          </w:p>
        </w:tc>
        <w:tc>
          <w:tcPr>
            <w:tcW w:w="2662" w:type="dxa"/>
          </w:tcPr>
          <w:p w:rsidR="00941C58" w:rsidRPr="001F57D4" w:rsidRDefault="00522370" w:rsidP="00033F79">
            <w:pPr>
              <w:rPr>
                <w:rFonts w:ascii="Calibri" w:eastAsia="Calibri" w:hAnsi="Calibri" w:cs="Times New Roman"/>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1 </w:t>
            </w:r>
            <w:r w:rsidRPr="002C46ED">
              <w:rPr>
                <w:rFonts w:ascii="Times New Roman" w:hAnsi="Times New Roman" w:cs="Times New Roman"/>
                <w:sz w:val="24"/>
                <w:szCs w:val="24"/>
              </w:rPr>
              <w:t>е положително мнение.</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FA2F57" w:rsidRPr="001145C2" w:rsidRDefault="00FA2F57" w:rsidP="00FA2F57">
            <w:pPr>
              <w:autoSpaceDE w:val="0"/>
              <w:autoSpaceDN w:val="0"/>
              <w:adjustRightInd w:val="0"/>
              <w:jc w:val="both"/>
              <w:rPr>
                <w:rFonts w:ascii="Times New Roman" w:hAnsi="Times New Roman"/>
                <w:iCs/>
                <w:sz w:val="24"/>
                <w:szCs w:val="24"/>
              </w:rPr>
            </w:pPr>
            <w:r>
              <w:rPr>
                <w:rFonts w:ascii="Times New Roman" w:hAnsi="Times New Roman"/>
                <w:sz w:val="24"/>
                <w:szCs w:val="24"/>
                <w:lang w:val="bg-BG"/>
              </w:rPr>
              <w:t>Д</w:t>
            </w:r>
            <w:r>
              <w:rPr>
                <w:rFonts w:ascii="Times New Roman" w:hAnsi="Times New Roman" w:cs="Times New Roman"/>
                <w:sz w:val="24"/>
                <w:szCs w:val="24"/>
              </w:rPr>
              <w:t xml:space="preserve">оказан чрез подкрепящ доказателствен материал. </w:t>
            </w:r>
            <w:r>
              <w:rPr>
                <w:rFonts w:ascii="Times New Roman" w:hAnsi="Times New Roman"/>
                <w:iCs/>
                <w:sz w:val="24"/>
                <w:szCs w:val="24"/>
              </w:rPr>
              <w:t>За усъвършенстване на професионалните умения на общинските служители се изготва заявка за обучения, последвана от докладна записка за нужда от обучение. и</w:t>
            </w:r>
            <w:r w:rsidRPr="00C17ACB">
              <w:rPr>
                <w:rFonts w:ascii="Times New Roman" w:hAnsi="Times New Roman"/>
                <w:iCs/>
                <w:sz w:val="24"/>
                <w:szCs w:val="24"/>
              </w:rPr>
              <w:t xml:space="preserve"> има за цел да се регламентират дейностите, изискванията и отговорностите свързани с подбор, назначаване, оценка и повишаване на квалификацията на персонала</w:t>
            </w:r>
            <w:r w:rsidRPr="00C17ACB">
              <w:rPr>
                <w:rFonts w:ascii="Times New Roman" w:hAnsi="Times New Roman" w:cs="Times New Roman"/>
                <w:sz w:val="24"/>
                <w:szCs w:val="24"/>
              </w:rPr>
              <w:t>.</w:t>
            </w:r>
          </w:p>
          <w:p w:rsidR="00941C58" w:rsidRPr="001F57D4" w:rsidRDefault="00941C58" w:rsidP="00FA2F57">
            <w:pPr>
              <w:autoSpaceDE w:val="0"/>
              <w:autoSpaceDN w:val="0"/>
              <w:adjustRightInd w:val="0"/>
              <w:jc w:val="both"/>
              <w:rPr>
                <w:rFonts w:ascii="Times New Roman" w:eastAsia="Calibri" w:hAnsi="Times New Roman" w:cs="Times New Roman"/>
                <w:b/>
                <w:iCs/>
                <w:lang w:val="bg-BG"/>
              </w:rPr>
            </w:pPr>
          </w:p>
        </w:tc>
        <w:tc>
          <w:tcPr>
            <w:tcW w:w="2662" w:type="dxa"/>
            <w:shd w:val="clear" w:color="auto" w:fill="FFFFFF"/>
          </w:tcPr>
          <w:p w:rsidR="00941C58" w:rsidRPr="001F57D4" w:rsidRDefault="00847416" w:rsidP="00847416">
            <w:pPr>
              <w:jc w:val="both"/>
              <w:rPr>
                <w:rFonts w:ascii="Times New Roman" w:eastAsia="Calibri" w:hAnsi="Times New Roman" w:cs="Times New Roman"/>
                <w:b/>
                <w:iCs/>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w:t>
            </w:r>
            <w:r w:rsidRPr="002C46ED">
              <w:rPr>
                <w:rFonts w:ascii="Times New Roman" w:hAnsi="Times New Roman" w:cs="Times New Roman"/>
                <w:sz w:val="24"/>
                <w:szCs w:val="24"/>
              </w:rPr>
              <w:lastRenderedPageBreak/>
              <w:t xml:space="preserve">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2 </w:t>
            </w:r>
            <w:r w:rsidRPr="002C46ED">
              <w:rPr>
                <w:rFonts w:ascii="Times New Roman" w:hAnsi="Times New Roman" w:cs="Times New Roman"/>
                <w:sz w:val="24"/>
                <w:szCs w:val="24"/>
              </w:rPr>
              <w:t>е положително мнение.</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941C58" w:rsidRPr="001F57D4" w:rsidRDefault="00FA2F57" w:rsidP="00236145">
            <w:pPr>
              <w:autoSpaceDE w:val="0"/>
              <w:autoSpaceDN w:val="0"/>
              <w:adjustRightInd w:val="0"/>
              <w:jc w:val="both"/>
              <w:rPr>
                <w:rFonts w:ascii="Times New Roman" w:eastAsia="Calibri" w:hAnsi="Times New Roman" w:cs="Times New Roman"/>
                <w:b/>
                <w:sz w:val="20"/>
                <w:szCs w:val="20"/>
                <w:lang w:val="bg-BG"/>
              </w:rPr>
            </w:pPr>
            <w:r>
              <w:rPr>
                <w:rFonts w:ascii="Times New Roman" w:hAnsi="Times New Roman"/>
                <w:sz w:val="24"/>
                <w:szCs w:val="24"/>
                <w:lang w:val="bg-BG"/>
              </w:rPr>
              <w:t>У</w:t>
            </w:r>
            <w:r>
              <w:rPr>
                <w:rFonts w:ascii="Times New Roman" w:hAnsi="Times New Roman" w:cs="Times New Roman"/>
                <w:sz w:val="24"/>
                <w:szCs w:val="24"/>
              </w:rPr>
              <w:t xml:space="preserve">бедително доказан чрез подкрепящ доказателствен материал. Ръководството на общината провежда правилна и последователна стратегия и политика за управление на човешките ресурси и в съответствие с </w:t>
            </w:r>
            <w:r w:rsidRPr="00C17ACB">
              <w:rPr>
                <w:rFonts w:ascii="Times New Roman" w:hAnsi="Times New Roman"/>
                <w:sz w:val="24"/>
                <w:szCs w:val="24"/>
              </w:rPr>
              <w:t xml:space="preserve">Процедура по управление на човешките ресурси, </w:t>
            </w:r>
            <w:r w:rsidRPr="00C17ACB">
              <w:rPr>
                <w:rFonts w:ascii="Times New Roman" w:hAnsi="Times New Roman"/>
                <w:iCs/>
                <w:sz w:val="24"/>
                <w:szCs w:val="24"/>
              </w:rPr>
              <w:t>елемент на интегрираната системата за управление в Общинска администрация Димитровград</w:t>
            </w:r>
            <w:r>
              <w:rPr>
                <w:rFonts w:ascii="Times New Roman" w:hAnsi="Times New Roman"/>
                <w:iCs/>
                <w:sz w:val="24"/>
                <w:szCs w:val="24"/>
              </w:rPr>
              <w:t xml:space="preserve">. </w:t>
            </w:r>
          </w:p>
        </w:tc>
        <w:tc>
          <w:tcPr>
            <w:tcW w:w="2662" w:type="dxa"/>
            <w:shd w:val="clear" w:color="auto" w:fill="FFFFFF"/>
          </w:tcPr>
          <w:p w:rsidR="00941C58" w:rsidRPr="001F57D4" w:rsidRDefault="00847416" w:rsidP="00847416">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3 </w:t>
            </w:r>
            <w:r w:rsidRPr="002C46ED">
              <w:rPr>
                <w:rFonts w:ascii="Times New Roman" w:hAnsi="Times New Roman" w:cs="Times New Roman"/>
                <w:sz w:val="24"/>
                <w:szCs w:val="24"/>
              </w:rPr>
              <w:t>е положително мнение.</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236145" w:rsidRPr="001145C2" w:rsidRDefault="00236145" w:rsidP="00236145">
            <w:pPr>
              <w:autoSpaceDE w:val="0"/>
              <w:autoSpaceDN w:val="0"/>
              <w:adjustRightInd w:val="0"/>
              <w:jc w:val="both"/>
              <w:rPr>
                <w:rFonts w:ascii="Times New Roman" w:hAnsi="Times New Roman"/>
                <w:iCs/>
                <w:sz w:val="24"/>
                <w:szCs w:val="24"/>
              </w:rPr>
            </w:pPr>
            <w:r>
              <w:rPr>
                <w:rFonts w:ascii="Times New Roman" w:hAnsi="Times New Roman"/>
                <w:sz w:val="24"/>
                <w:szCs w:val="24"/>
                <w:lang w:val="bg-BG"/>
              </w:rPr>
              <w:t>Д</w:t>
            </w:r>
            <w:r>
              <w:rPr>
                <w:rFonts w:ascii="Times New Roman" w:hAnsi="Times New Roman" w:cs="Times New Roman"/>
                <w:sz w:val="24"/>
                <w:szCs w:val="24"/>
              </w:rPr>
              <w:t xml:space="preserve">оказан чрез подкрепящ доказателствен материал. </w:t>
            </w:r>
            <w:r>
              <w:rPr>
                <w:rFonts w:ascii="Times New Roman" w:hAnsi="Times New Roman"/>
                <w:iCs/>
                <w:sz w:val="24"/>
                <w:szCs w:val="24"/>
              </w:rPr>
              <w:t>За усъвършенстване на професионалните умения на общинските служители се изготва заявка за обучения, последвана от докладна записка за нужда от обучение. и</w:t>
            </w:r>
            <w:r w:rsidRPr="00C17ACB">
              <w:rPr>
                <w:rFonts w:ascii="Times New Roman" w:hAnsi="Times New Roman"/>
                <w:iCs/>
                <w:sz w:val="24"/>
                <w:szCs w:val="24"/>
              </w:rPr>
              <w:t xml:space="preserve"> има за цел да се регламентират дейностите, изискванията и отговорностите свързани с подбор, назначаване, оценка и повишаване на квалификацията на персонала</w:t>
            </w:r>
            <w:r w:rsidRPr="00C17ACB">
              <w:rPr>
                <w:rFonts w:ascii="Times New Roman" w:hAnsi="Times New Roman" w:cs="Times New Roman"/>
                <w:sz w:val="24"/>
                <w:szCs w:val="24"/>
              </w:rPr>
              <w:t>.</w:t>
            </w:r>
          </w:p>
          <w:p w:rsidR="00941C58" w:rsidRPr="001F57D4" w:rsidRDefault="00941C58" w:rsidP="00FA2F57">
            <w:pPr>
              <w:autoSpaceDE w:val="0"/>
              <w:autoSpaceDN w:val="0"/>
              <w:adjustRightInd w:val="0"/>
              <w:jc w:val="both"/>
              <w:rPr>
                <w:rFonts w:ascii="Times New Roman" w:eastAsia="Calibri" w:hAnsi="Times New Roman" w:cs="Times New Roman"/>
                <w:b/>
                <w:lang w:val="bg-BG"/>
              </w:rPr>
            </w:pPr>
          </w:p>
        </w:tc>
        <w:tc>
          <w:tcPr>
            <w:tcW w:w="2662" w:type="dxa"/>
            <w:shd w:val="clear" w:color="auto" w:fill="FFFFFF"/>
          </w:tcPr>
          <w:p w:rsidR="00941C58" w:rsidRPr="001F57D4" w:rsidRDefault="00847416" w:rsidP="00847416">
            <w:pPr>
              <w:tabs>
                <w:tab w:val="left" w:pos="7938"/>
              </w:tabs>
              <w:spacing w:afterLines="40" w:after="96"/>
              <w:jc w:val="both"/>
              <w:rPr>
                <w:rFonts w:ascii="Times New Roman" w:eastAsia="Calibri" w:hAnsi="Times New Roman" w:cs="Times New Roman"/>
                <w:b/>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w:t>
            </w:r>
            <w:r w:rsidRPr="002C46ED">
              <w:rPr>
                <w:rFonts w:ascii="Times New Roman" w:hAnsi="Times New Roman" w:cs="Times New Roman"/>
                <w:sz w:val="24"/>
                <w:szCs w:val="24"/>
              </w:rPr>
              <w:lastRenderedPageBreak/>
              <w:t xml:space="preserve">подиндикатор </w:t>
            </w:r>
            <w:r>
              <w:rPr>
                <w:rFonts w:ascii="Times New Roman" w:hAnsi="Times New Roman" w:cs="Times New Roman"/>
                <w:sz w:val="24"/>
                <w:szCs w:val="24"/>
                <w:lang w:val="bg-BG"/>
              </w:rPr>
              <w:t xml:space="preserve">4 </w:t>
            </w:r>
            <w:r w:rsidRPr="002C46ED">
              <w:rPr>
                <w:rFonts w:ascii="Times New Roman" w:hAnsi="Times New Roman" w:cs="Times New Roman"/>
                <w:sz w:val="24"/>
                <w:szCs w:val="24"/>
              </w:rPr>
              <w:t>е положително мнение.</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FA2F57" w:rsidRPr="00F23891" w:rsidRDefault="00FA2F57" w:rsidP="00FA2F57">
            <w:pPr>
              <w:autoSpaceDE w:val="0"/>
              <w:autoSpaceDN w:val="0"/>
              <w:adjustRightInd w:val="0"/>
              <w:jc w:val="both"/>
              <w:rPr>
                <w:rFonts w:ascii="Times New Roman" w:hAnsi="Times New Roman"/>
                <w:sz w:val="24"/>
                <w:szCs w:val="24"/>
              </w:rPr>
            </w:pPr>
            <w:r>
              <w:rPr>
                <w:rFonts w:ascii="Times New Roman" w:hAnsi="Times New Roman"/>
                <w:sz w:val="24"/>
                <w:szCs w:val="24"/>
                <w:lang w:val="bg-BG"/>
              </w:rPr>
              <w:t>Прилагат се мерки за подобрения</w:t>
            </w:r>
            <w:r w:rsidRPr="00F23891">
              <w:rPr>
                <w:rFonts w:ascii="Times New Roman" w:hAnsi="Times New Roman"/>
                <w:sz w:val="24"/>
                <w:szCs w:val="24"/>
              </w:rPr>
              <w:t>.</w:t>
            </w:r>
          </w:p>
          <w:p w:rsidR="00941C58" w:rsidRPr="001F57D4" w:rsidRDefault="00941C58" w:rsidP="00FA2F57">
            <w:pPr>
              <w:autoSpaceDE w:val="0"/>
              <w:autoSpaceDN w:val="0"/>
              <w:adjustRightInd w:val="0"/>
              <w:jc w:val="both"/>
              <w:rPr>
                <w:rFonts w:ascii="Times New Roman" w:eastAsia="Calibri" w:hAnsi="Times New Roman" w:cs="Times New Roman"/>
                <w:b/>
                <w:sz w:val="20"/>
                <w:szCs w:val="20"/>
                <w:lang w:val="bg-BG"/>
              </w:rPr>
            </w:pPr>
          </w:p>
        </w:tc>
        <w:tc>
          <w:tcPr>
            <w:tcW w:w="2662" w:type="dxa"/>
            <w:shd w:val="clear" w:color="auto" w:fill="FFFFFF"/>
          </w:tcPr>
          <w:p w:rsidR="00941C58" w:rsidRPr="001F57D4" w:rsidRDefault="00847416" w:rsidP="00847416">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5 </w:t>
            </w:r>
            <w:r w:rsidRPr="002C46ED">
              <w:rPr>
                <w:rFonts w:ascii="Times New Roman" w:hAnsi="Times New Roman" w:cs="Times New Roman"/>
                <w:sz w:val="24"/>
                <w:szCs w:val="24"/>
              </w:rPr>
              <w:t>е положително мнение.</w:t>
            </w:r>
          </w:p>
        </w:tc>
      </w:tr>
      <w:tr w:rsidR="00141164" w:rsidRPr="001F57D4" w:rsidTr="00033F79">
        <w:tc>
          <w:tcPr>
            <w:tcW w:w="13856" w:type="dxa"/>
            <w:gridSpan w:val="3"/>
            <w:shd w:val="clear" w:color="auto" w:fill="E2EFD9" w:themeFill="accent6" w:themeFillTint="33"/>
          </w:tcPr>
          <w:p w:rsidR="005D4B4F" w:rsidRPr="00941C58"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FA2F57" w:rsidRPr="00A76D6E" w:rsidRDefault="00FA2F57" w:rsidP="00FA2F57">
            <w:pPr>
              <w:autoSpaceDE w:val="0"/>
              <w:autoSpaceDN w:val="0"/>
              <w:adjustRightInd w:val="0"/>
              <w:jc w:val="both"/>
              <w:rPr>
                <w:rFonts w:ascii="Times New Roman" w:hAnsi="Times New Roman"/>
                <w:sz w:val="24"/>
                <w:szCs w:val="24"/>
              </w:rPr>
            </w:pPr>
            <w:r w:rsidRPr="00A76D6E">
              <w:rPr>
                <w:rFonts w:ascii="Times New Roman" w:hAnsi="Times New Roman"/>
                <w:sz w:val="24"/>
                <w:szCs w:val="24"/>
              </w:rPr>
              <w:t>Критериите за подбор са определени за всяка длъжност и са публични. Те отразяват</w:t>
            </w:r>
          </w:p>
          <w:p w:rsidR="00FA2F57" w:rsidRPr="00A76D6E" w:rsidRDefault="00FA2F57" w:rsidP="00FA2F57">
            <w:pPr>
              <w:autoSpaceDE w:val="0"/>
              <w:autoSpaceDN w:val="0"/>
              <w:adjustRightInd w:val="0"/>
              <w:jc w:val="both"/>
              <w:rPr>
                <w:rFonts w:ascii="Times New Roman" w:hAnsi="Times New Roman"/>
                <w:sz w:val="24"/>
                <w:szCs w:val="24"/>
              </w:rPr>
            </w:pPr>
            <w:r w:rsidRPr="00A76D6E">
              <w:rPr>
                <w:rFonts w:ascii="Times New Roman" w:hAnsi="Times New Roman"/>
                <w:sz w:val="24"/>
                <w:szCs w:val="24"/>
              </w:rPr>
              <w:t>Основните изисквания за работата и не допускат дискриминация</w:t>
            </w:r>
          </w:p>
          <w:p w:rsidR="00941C58" w:rsidRPr="001F57D4" w:rsidRDefault="00941C58" w:rsidP="00FA2F57">
            <w:pPr>
              <w:autoSpaceDE w:val="0"/>
              <w:autoSpaceDN w:val="0"/>
              <w:adjustRightInd w:val="0"/>
              <w:jc w:val="both"/>
              <w:rPr>
                <w:rFonts w:ascii="Times New Roman" w:eastAsia="Calibri" w:hAnsi="Times New Roman" w:cs="Times New Roman"/>
                <w:b/>
                <w:sz w:val="20"/>
                <w:szCs w:val="20"/>
                <w:lang w:val="bg-BG"/>
              </w:rPr>
            </w:pPr>
          </w:p>
        </w:tc>
        <w:tc>
          <w:tcPr>
            <w:tcW w:w="2662" w:type="dxa"/>
            <w:shd w:val="clear" w:color="auto" w:fill="FFFFFF"/>
          </w:tcPr>
          <w:p w:rsidR="00941C58" w:rsidRPr="001F57D4" w:rsidRDefault="00847416" w:rsidP="00847416">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w:t>
            </w:r>
            <w:r w:rsidRPr="002C46ED">
              <w:rPr>
                <w:rFonts w:ascii="Times New Roman" w:hAnsi="Times New Roman" w:cs="Times New Roman"/>
                <w:sz w:val="24"/>
                <w:szCs w:val="24"/>
              </w:rPr>
              <w:lastRenderedPageBreak/>
              <w:t xml:space="preserve">изпълнението на подиндикатор </w:t>
            </w:r>
            <w:r>
              <w:rPr>
                <w:rFonts w:ascii="Times New Roman" w:hAnsi="Times New Roman" w:cs="Times New Roman"/>
                <w:sz w:val="24"/>
                <w:szCs w:val="24"/>
                <w:lang w:val="bg-BG"/>
              </w:rPr>
              <w:t xml:space="preserve">6 </w:t>
            </w:r>
            <w:r w:rsidRPr="002C46ED">
              <w:rPr>
                <w:rFonts w:ascii="Times New Roman" w:hAnsi="Times New Roman" w:cs="Times New Roman"/>
                <w:sz w:val="24"/>
                <w:szCs w:val="24"/>
              </w:rPr>
              <w:t>е положително мнение.</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1F57D4" w:rsidTr="0003133F">
        <w:tc>
          <w:tcPr>
            <w:tcW w:w="11194" w:type="dxa"/>
            <w:gridSpan w:val="2"/>
            <w:shd w:val="clear" w:color="auto" w:fill="FFFFFF"/>
          </w:tcPr>
          <w:p w:rsidR="00FA2F57" w:rsidRPr="001145C2" w:rsidRDefault="00FA2F57" w:rsidP="00FA2F57">
            <w:pPr>
              <w:autoSpaceDE w:val="0"/>
              <w:autoSpaceDN w:val="0"/>
              <w:adjustRightInd w:val="0"/>
              <w:jc w:val="both"/>
              <w:rPr>
                <w:rFonts w:ascii="Times New Roman" w:hAnsi="Times New Roman"/>
                <w:iCs/>
                <w:sz w:val="24"/>
                <w:szCs w:val="24"/>
              </w:rPr>
            </w:pPr>
            <w:r>
              <w:rPr>
                <w:rFonts w:ascii="Times New Roman" w:hAnsi="Times New Roman" w:cs="Times New Roman"/>
                <w:sz w:val="24"/>
                <w:szCs w:val="24"/>
              </w:rPr>
              <w:t xml:space="preserve">Ръководството на общината провежда правилна и последователна стратегия и политика за управление на човешките ресурси и в съответствие с </w:t>
            </w:r>
            <w:r w:rsidRPr="00C17ACB">
              <w:rPr>
                <w:rFonts w:ascii="Times New Roman" w:hAnsi="Times New Roman"/>
                <w:sz w:val="24"/>
                <w:szCs w:val="24"/>
              </w:rPr>
              <w:t xml:space="preserve">Процедура по управление на човешките ресурси, </w:t>
            </w:r>
            <w:r w:rsidRPr="00C17ACB">
              <w:rPr>
                <w:rFonts w:ascii="Times New Roman" w:hAnsi="Times New Roman"/>
                <w:iCs/>
                <w:sz w:val="24"/>
                <w:szCs w:val="24"/>
              </w:rPr>
              <w:t>елемент на интегрираната системата за управление в Общинска администрация Димитровград</w:t>
            </w:r>
            <w:r>
              <w:rPr>
                <w:rFonts w:ascii="Times New Roman" w:hAnsi="Times New Roman"/>
                <w:iCs/>
                <w:sz w:val="24"/>
                <w:szCs w:val="24"/>
              </w:rPr>
              <w:t>. За усъвършенстване на професионалните умения на общинските служители се изготва заявка за обучения, последвана от докладна записка за нужда от обучение. и</w:t>
            </w:r>
            <w:r w:rsidRPr="00C17ACB">
              <w:rPr>
                <w:rFonts w:ascii="Times New Roman" w:hAnsi="Times New Roman"/>
                <w:iCs/>
                <w:sz w:val="24"/>
                <w:szCs w:val="24"/>
              </w:rPr>
              <w:t xml:space="preserve"> има за цел да се регламентират дейностите, изискванията и отговорностите свързани с подбор, назначаване, оценка и повишаване на квалификацията на персонала</w:t>
            </w:r>
            <w:r w:rsidRPr="00C17ACB">
              <w:rPr>
                <w:rFonts w:ascii="Times New Roman" w:hAnsi="Times New Roman" w:cs="Times New Roman"/>
                <w:sz w:val="24"/>
                <w:szCs w:val="24"/>
              </w:rPr>
              <w:t>.</w:t>
            </w:r>
          </w:p>
          <w:p w:rsidR="00FA2F57" w:rsidRPr="00947940" w:rsidRDefault="00FA2F57" w:rsidP="00FA2F57">
            <w:pPr>
              <w:autoSpaceDE w:val="0"/>
              <w:autoSpaceDN w:val="0"/>
              <w:adjustRightInd w:val="0"/>
              <w:jc w:val="both"/>
              <w:rPr>
                <w:rFonts w:ascii="Times New Roman" w:hAnsi="Times New Roman" w:cs="Times New Roman"/>
                <w:sz w:val="24"/>
                <w:szCs w:val="24"/>
              </w:rPr>
            </w:pPr>
            <w:r w:rsidRPr="00947940">
              <w:rPr>
                <w:rFonts w:ascii="Times New Roman" w:hAnsi="Times New Roman"/>
                <w:sz w:val="24"/>
                <w:szCs w:val="24"/>
              </w:rPr>
              <w:t>В Процедурата за управление на човешките ресурси в раздел Атестации на персонала е фиксирано времето, начинът и редът, в който служителите преминават през атестиране</w:t>
            </w:r>
            <w:r w:rsidRPr="00947940">
              <w:rPr>
                <w:rFonts w:ascii="Times New Roman" w:hAnsi="Times New Roman" w:cs="Times New Roman"/>
                <w:sz w:val="24"/>
                <w:szCs w:val="24"/>
              </w:rPr>
              <w:t xml:space="preserve"> </w:t>
            </w:r>
            <w:r>
              <w:rPr>
                <w:rFonts w:ascii="Times New Roman" w:hAnsi="Times New Roman" w:cs="Times New Roman"/>
                <w:sz w:val="24"/>
                <w:szCs w:val="24"/>
              </w:rPr>
              <w:t>По този начин се извършва конт</w:t>
            </w:r>
            <w:r w:rsidRPr="00947940">
              <w:rPr>
                <w:rFonts w:ascii="Times New Roman" w:hAnsi="Times New Roman" w:cs="Times New Roman"/>
                <w:sz w:val="24"/>
                <w:szCs w:val="24"/>
              </w:rPr>
              <w:t>р</w:t>
            </w:r>
            <w:r>
              <w:rPr>
                <w:rFonts w:ascii="Times New Roman" w:hAnsi="Times New Roman" w:cs="Times New Roman"/>
                <w:sz w:val="24"/>
                <w:szCs w:val="24"/>
              </w:rPr>
              <w:t>о</w:t>
            </w:r>
            <w:r w:rsidRPr="00947940">
              <w:rPr>
                <w:rFonts w:ascii="Times New Roman" w:hAnsi="Times New Roman" w:cs="Times New Roman"/>
                <w:sz w:val="24"/>
                <w:szCs w:val="24"/>
              </w:rPr>
              <w:t>л на изпълнението на личните планове за развитие на служителите, които получават редовни оценки и атестация.</w:t>
            </w:r>
          </w:p>
          <w:p w:rsidR="00941C58" w:rsidRPr="001F57D4" w:rsidRDefault="00941C58"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941C58" w:rsidRPr="001F57D4" w:rsidRDefault="00847416" w:rsidP="00847416">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7 </w:t>
            </w:r>
            <w:r w:rsidRPr="002C46ED">
              <w:rPr>
                <w:rFonts w:ascii="Times New Roman" w:hAnsi="Times New Roman" w:cs="Times New Roman"/>
                <w:sz w:val="24"/>
                <w:szCs w:val="24"/>
              </w:rPr>
              <w:t>е положително мнение.</w:t>
            </w:r>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82481E" w:rsidRPr="0082481E" w:rsidRDefault="0082481E" w:rsidP="0082481E">
            <w:pPr>
              <w:autoSpaceDE w:val="0"/>
              <w:autoSpaceDN w:val="0"/>
              <w:adjustRightInd w:val="0"/>
              <w:jc w:val="both"/>
              <w:rPr>
                <w:rFonts w:ascii="Times New Roman" w:hAnsi="Times New Roman" w:cs="Times New Roman"/>
                <w:sz w:val="24"/>
                <w:szCs w:val="24"/>
                <w:lang w:val="bg-BG"/>
              </w:rPr>
            </w:pPr>
            <w:r>
              <w:rPr>
                <w:rFonts w:ascii="Times New Roman" w:hAnsi="Times New Roman" w:cs="Times New Roman"/>
                <w:sz w:val="24"/>
                <w:szCs w:val="24"/>
              </w:rPr>
              <w:t xml:space="preserve">Вярно и честно са представени доказателства, имащи  съществен и всеобхватен ефект към всеки един от подиндикаторите на Принцип </w:t>
            </w:r>
            <w:r>
              <w:rPr>
                <w:rFonts w:ascii="Times New Roman" w:hAnsi="Times New Roman" w:cs="Times New Roman"/>
                <w:sz w:val="24"/>
                <w:szCs w:val="24"/>
                <w:lang w:val="bg-BG"/>
              </w:rPr>
              <w:t>7</w:t>
            </w:r>
            <w:r w:rsidR="00CA1DC2">
              <w:rPr>
                <w:rFonts w:ascii="Times New Roman" w:hAnsi="Times New Roman" w:cs="Times New Roman"/>
                <w:sz w:val="24"/>
                <w:szCs w:val="24"/>
                <w:lang w:val="bg-BG"/>
              </w:rPr>
              <w:t>.</w:t>
            </w:r>
          </w:p>
          <w:p w:rsidR="00CA1DC2" w:rsidRPr="00EE2310" w:rsidRDefault="00CA1DC2" w:rsidP="00CA1DC2">
            <w:pPr>
              <w:spacing w:line="259" w:lineRule="auto"/>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lang w:val="bg-BG"/>
              </w:rPr>
              <w:t>7</w:t>
            </w:r>
            <w:r w:rsidRPr="00E812A2">
              <w:rPr>
                <w:rFonts w:ascii="Times New Roman" w:hAnsi="Times New Roman" w:cs="Times New Roman"/>
                <w:b/>
                <w:sz w:val="24"/>
                <w:szCs w:val="24"/>
              </w:rPr>
              <w:t xml:space="preserve"> е със становище: „заверка без резерви“.</w:t>
            </w:r>
          </w:p>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p>
        </w:tc>
      </w:tr>
    </w:tbl>
    <w:p w:rsidR="00246FD8" w:rsidRDefault="00246FD8"/>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9FC" w:rsidRDefault="00AB19FC" w:rsidP="00941C58">
      <w:pPr>
        <w:spacing w:after="0" w:line="240" w:lineRule="auto"/>
      </w:pPr>
      <w:r>
        <w:separator/>
      </w:r>
    </w:p>
  </w:endnote>
  <w:endnote w:type="continuationSeparator" w:id="0">
    <w:p w:rsidR="00AB19FC" w:rsidRDefault="00AB19FC"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9FC" w:rsidRDefault="00AB19FC" w:rsidP="00941C58">
      <w:pPr>
        <w:spacing w:after="0" w:line="240" w:lineRule="auto"/>
      </w:pPr>
      <w:r>
        <w:separator/>
      </w:r>
    </w:p>
  </w:footnote>
  <w:footnote w:type="continuationSeparator" w:id="0">
    <w:p w:rsidR="00AB19FC" w:rsidRDefault="00AB19FC"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Header"/>
    </w:pPr>
  </w:p>
  <w:p w:rsidR="00941C58" w:rsidRDefault="0094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0C1153"/>
    <w:rsid w:val="00141164"/>
    <w:rsid w:val="00236145"/>
    <w:rsid w:val="00246FD8"/>
    <w:rsid w:val="002751F4"/>
    <w:rsid w:val="003A1711"/>
    <w:rsid w:val="004C3A66"/>
    <w:rsid w:val="00522370"/>
    <w:rsid w:val="00597E32"/>
    <w:rsid w:val="005D4B4F"/>
    <w:rsid w:val="005F1743"/>
    <w:rsid w:val="006027F6"/>
    <w:rsid w:val="0070085F"/>
    <w:rsid w:val="0082481E"/>
    <w:rsid w:val="00847416"/>
    <w:rsid w:val="00941C58"/>
    <w:rsid w:val="00AB19FC"/>
    <w:rsid w:val="00C72C7C"/>
    <w:rsid w:val="00CA1DC2"/>
    <w:rsid w:val="00E367A5"/>
    <w:rsid w:val="00FA2F5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2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2</cp:revision>
  <dcterms:created xsi:type="dcterms:W3CDTF">2020-09-02T13:37:00Z</dcterms:created>
  <dcterms:modified xsi:type="dcterms:W3CDTF">2020-09-02T13:37:00Z</dcterms:modified>
</cp:coreProperties>
</file>